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3"/>
      </w:pPr>
      <w:r>
        <w:t xml:space="preserve">NAUCZYCIEL</w:t>
      </w:r>
      <w:r>
        <w:t xml:space="preserve"> PROWADZĄCY: </w:t>
      </w:r>
      <w:r/>
    </w:p>
    <w:p>
      <w:pPr>
        <w:pStyle w:val="833"/>
      </w:pPr>
      <w:r>
        <w:t xml:space="preserve">IWONA FLASZYŃSKA, </w:t>
      </w:r>
      <w:r/>
    </w:p>
    <w:p>
      <w:pPr>
        <w:pStyle w:val="834"/>
        <w:jc w:val="center"/>
        <w:rPr>
          <w:sz w:val="36"/>
          <w:u w:val="single"/>
        </w:rPr>
      </w:pPr>
      <w:r>
        <w:rPr>
          <w:sz w:val="36"/>
          <w:u w:val="single"/>
        </w:rPr>
      </w:r>
      <w:r/>
    </w:p>
    <w:p>
      <w:pPr>
        <w:pStyle w:val="834"/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HISTORIA</w:t>
      </w:r>
      <w:r/>
    </w:p>
    <w:p>
      <w:pPr>
        <w:pStyle w:val="834"/>
        <w:jc w:val="center"/>
        <w:rPr>
          <w:sz w:val="28"/>
        </w:rPr>
      </w:pPr>
      <w:r>
        <w:rPr>
          <w:sz w:val="28"/>
        </w:rPr>
      </w:r>
      <w:r/>
    </w:p>
    <w:p>
      <w:pPr>
        <w:pStyle w:val="833"/>
        <w:jc w:val="center"/>
        <w:rPr>
          <w:sz w:val="28"/>
        </w:rPr>
      </w:pPr>
      <w:r>
        <w:rPr>
          <w:sz w:val="28"/>
        </w:rPr>
      </w:r>
      <w:r/>
    </w:p>
    <w:p>
      <w:pPr>
        <w:pStyle w:val="834"/>
        <w:jc w:val="center"/>
        <w:rPr>
          <w:sz w:val="28"/>
        </w:rPr>
      </w:pPr>
      <w:r>
        <w:rPr>
          <w:sz w:val="28"/>
        </w:rPr>
        <w:t xml:space="preserve">PRZEDMIOTOW</w:t>
      </w:r>
      <w:r>
        <w:rPr>
          <w:sz w:val="28"/>
        </w:rPr>
        <w:t xml:space="preserve">E</w:t>
      </w:r>
      <w:r>
        <w:rPr>
          <w:sz w:val="28"/>
        </w:rPr>
        <w:t xml:space="preserve"> OCENIANI</w:t>
      </w:r>
      <w:r>
        <w:rPr>
          <w:sz w:val="28"/>
        </w:rPr>
        <w:t xml:space="preserve">E</w:t>
      </w:r>
      <w:r>
        <w:rPr>
          <w:sz w:val="28"/>
        </w:rPr>
      </w:r>
      <w:r/>
    </w:p>
    <w:p>
      <w:r/>
      <w:r/>
    </w:p>
    <w:p>
      <w:pPr>
        <w:pStyle w:val="860"/>
      </w:pPr>
      <w:r>
        <w:t xml:space="preserve">Pomiar osiągnięć ucznia na lekcji historii odbywać się będzie według zasad pomiaru dydaktycznego za pomocą następujących narzędzi:</w:t>
      </w:r>
      <w:r/>
    </w:p>
    <w:p>
      <w:pPr>
        <w:pStyle w:val="833"/>
        <w:jc w:val="center"/>
        <w:rPr>
          <w:sz w:val="24"/>
        </w:rPr>
      </w:pPr>
      <w:r>
        <w:rPr>
          <w:sz w:val="24"/>
        </w:rPr>
      </w:r>
      <w:r/>
    </w:p>
    <w:tbl>
      <w:tblPr>
        <w:tblW w:w="0" w:type="auto"/>
        <w:tblInd w:w="1505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93"/>
        <w:gridCol w:w="3306"/>
        <w:gridCol w:w="1254"/>
      </w:tblGrid>
      <w:tr>
        <w:trPr>
          <w:cantSplit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3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Klasy 5-8</w:t>
            </w:r>
            <w:r/>
          </w:p>
          <w:p>
            <w:pPr>
              <w:pStyle w:val="8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rPr>
                <w:b/>
              </w:rPr>
            </w:pPr>
            <w:r>
              <w:rPr>
                <w:b/>
              </w:rPr>
              <w:t xml:space="preserve">Kl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Praca klasowa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1x20pkt.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rPr>
                <w:b/>
              </w:rPr>
            </w:pPr>
            <w:r>
              <w:rPr>
                <w:b/>
              </w:rPr>
              <w:t xml:space="preserve">S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Sprawdzian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1-4x 10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rPr>
                <w:b/>
              </w:rPr>
            </w:pPr>
            <w:r>
              <w:rPr>
                <w:b/>
              </w:rPr>
              <w:t xml:space="preserve">K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Kartkówka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1-4x  5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rPr>
                <w:b/>
              </w:rPr>
            </w:pPr>
            <w:r>
              <w:rPr>
                <w:b/>
              </w:rPr>
              <w:t xml:space="preserve">A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Aktywność</w:t>
            </w:r>
            <w:r>
              <w:t xml:space="preserve">, praca na lekcji, zeszyt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1-4x  5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rPr>
                <w:b/>
              </w:rPr>
            </w:pPr>
            <w:r>
              <w:rPr>
                <w:b/>
              </w:rPr>
              <w:t xml:space="preserve">ZD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Zadanie domowe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1-4x  5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4"/>
              <w:jc w:val="center"/>
            </w:pPr>
            <w:r>
              <w:t xml:space="preserve">P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Praca w grupie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1-3x  5 pkt.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rPr>
                <w:b/>
              </w:rPr>
            </w:pPr>
            <w:r>
              <w:rPr>
                <w:b/>
              </w:rPr>
              <w:t xml:space="preserve">PD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Praca długoterminowa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>
              <w:t xml:space="preserve">-10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  <w:rPr>
                <w:b/>
              </w:rPr>
            </w:pPr>
            <w:r>
              <w:rPr>
                <w:b/>
              </w:rPr>
              <w:t xml:space="preserve">D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Punkty dodatkowe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max. 10 pkt.</w:t>
            </w:r>
            <w:r/>
          </w:p>
        </w:tc>
      </w:tr>
    </w:tbl>
    <w:p>
      <w:r/>
      <w:r/>
    </w:p>
    <w:p>
      <w:r/>
      <w:r/>
    </w:p>
    <w:tbl>
      <w:tblPr>
        <w:tblW w:w="0" w:type="auto"/>
        <w:tblInd w:w="1505" w:type="dxa"/>
        <w:tblLayout w:type="fixed"/>
        <w:tblCellMar>
          <w:left w:w="70" w:type="dxa"/>
          <w:top w:w="0" w:type="dxa"/>
          <w:right w:w="70" w:type="dxa"/>
          <w:bottom w:w="0" w:type="dxa"/>
        </w:tblCellMar>
        <w:tblLook w:val="04A0" w:firstRow="1" w:lastRow="0" w:firstColumn="1" w:lastColumn="0" w:noHBand="0" w:noVBand="1"/>
      </w:tblPr>
      <w:tblGrid>
        <w:gridCol w:w="493"/>
        <w:gridCol w:w="3306"/>
        <w:gridCol w:w="1254"/>
      </w:tblGrid>
      <w:tr>
        <w:trPr>
          <w:cantSplit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053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highlight w:val="none"/>
              </w:rPr>
              <w:t xml:space="preserve">Klasy 4</w:t>
            </w:r>
            <w:r>
              <w:rPr>
                <w:b/>
                <w:sz w:val="24"/>
                <w:highlight w:val="none"/>
              </w:rPr>
            </w:r>
            <w:r/>
          </w:p>
          <w:p>
            <w:pPr>
              <w:pStyle w:val="833"/>
              <w:jc w:val="center"/>
            </w:pPr>
            <w:r>
              <w:rPr>
                <w:b/>
                <w:sz w:val="24"/>
              </w:rPr>
            </w:r>
            <w:r>
              <w:rPr>
                <w:b/>
                <w:sz w:val="24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rPr>
                <w:b/>
              </w:rPr>
              <w:t xml:space="preserve">S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Sprawdzian 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1-4x 10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rPr>
                <w:b/>
              </w:rPr>
              <w:t xml:space="preserve">K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Kartkówka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1-4x  5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rPr>
                <w:b/>
              </w:rPr>
              <w:t xml:space="preserve">A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Aktywność</w:t>
            </w:r>
            <w:r>
              <w:t xml:space="preserve">, praca na lekcji, zeszyt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1-4x  5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rPr>
                <w:b/>
              </w:rPr>
              <w:t xml:space="preserve">ZD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Zadanie domowe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1-4x  5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4"/>
              <w:jc w:val="center"/>
            </w:pPr>
            <w:r>
              <w:t xml:space="preserve">P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Praca w grupie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1-3x  5 pkt.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rPr>
                <w:b/>
              </w:rPr>
              <w:t xml:space="preserve">PD</w:t>
            </w:r>
            <w:r>
              <w:rPr>
                <w:b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Praca długoterminowa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1</w:t>
            </w:r>
            <w:r>
              <w:t xml:space="preserve">- 10 pkt.</w:t>
            </w:r>
            <w:r/>
          </w:p>
        </w:tc>
      </w:tr>
      <w:tr>
        <w:trPr/>
        <w:tc>
          <w:tcPr>
            <w:tcBorders>
              <w:left w:val="single" w:color="000000" w:sz="4" w:space="0"/>
              <w:bottom w:val="single" w:color="000000" w:sz="4" w:space="0"/>
            </w:tcBorders>
            <w:tcW w:w="493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rPr>
                <w:b/>
              </w:rPr>
              <w:t xml:space="preserve">D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3306" w:type="dxa"/>
            <w:vAlign w:val="top"/>
            <w:textDirection w:val="lrTb"/>
            <w:noWrap w:val="false"/>
          </w:tcPr>
          <w:p>
            <w:pPr>
              <w:pStyle w:val="833"/>
              <w:jc w:val="center"/>
            </w:pPr>
            <w:r>
              <w:t xml:space="preserve">Punkty dodatkowe</w:t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54" w:type="dxa"/>
            <w:vAlign w:val="top"/>
            <w:textDirection w:val="lrTb"/>
            <w:noWrap w:val="false"/>
          </w:tcPr>
          <w:p>
            <w:pPr>
              <w:pStyle w:val="833"/>
            </w:pPr>
            <w:r>
              <w:t xml:space="preserve">max. 10 pkt.</w:t>
            </w:r>
            <w:r/>
          </w:p>
        </w:tc>
      </w:tr>
    </w:tbl>
    <w:p>
      <w:pPr>
        <w:pStyle w:val="833"/>
      </w:pPr>
      <w:r/>
      <w:r/>
    </w:p>
    <w:p>
      <w:pPr>
        <w:pStyle w:val="833"/>
        <w:rPr>
          <w:u w:val="single"/>
        </w:rPr>
      </w:pPr>
      <w:r>
        <w:rPr>
          <w:u w:val="single"/>
        </w:rPr>
      </w:r>
      <w:r/>
    </w:p>
    <w:p>
      <w:pPr>
        <w:pStyle w:val="833"/>
        <w:rPr>
          <w:sz w:val="24"/>
          <w:u w:val="single"/>
        </w:rPr>
      </w:pPr>
      <w:r>
        <w:rPr>
          <w:b/>
          <w:bCs/>
          <w:sz w:val="24"/>
          <w:u w:val="single"/>
        </w:rPr>
        <w:t xml:space="preserve">Praca klasowa</w:t>
      </w:r>
      <w:r>
        <w:rPr>
          <w:sz w:val="24"/>
          <w:u w:val="single"/>
        </w:rPr>
        <w:t xml:space="preserve"> max. 20 pkt., </w:t>
      </w:r>
      <w:r>
        <w:rPr>
          <w:b/>
          <w:bCs/>
          <w:sz w:val="24"/>
          <w:u w:val="single"/>
        </w:rPr>
        <w:t xml:space="preserve">sprawdzian</w:t>
      </w:r>
      <w:r>
        <w:rPr>
          <w:sz w:val="24"/>
          <w:u w:val="single"/>
        </w:rPr>
        <w:t xml:space="preserve"> max. 10 pkt., </w:t>
      </w:r>
      <w:r/>
    </w:p>
    <w:p>
      <w:pPr>
        <w:pStyle w:val="83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 formie testu mieszanego- pytania otwarte i zamknięte, zadania ze źródłem, test wyboru,</w:t>
      </w:r>
      <w:r>
        <w:rPr>
          <w:sz w:val="24"/>
        </w:rPr>
      </w:r>
      <w:r/>
    </w:p>
    <w:p>
      <w:pPr>
        <w:pStyle w:val="833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zapowiedziany min. tydzień przed jego przeprowadzeniem,</w:t>
      </w:r>
      <w:r>
        <w:rPr>
          <w:sz w:val="24"/>
        </w:rPr>
      </w:r>
      <w:r/>
    </w:p>
    <w:p>
      <w:pPr>
        <w:pStyle w:val="83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poprawa jest dobrowolna, odbywa się poza lekcjami historii a jego termin ustalony jest przez nauczyciela.</w:t>
      </w:r>
      <w:r>
        <w:rPr>
          <w:sz w:val="24"/>
        </w:rPr>
      </w:r>
      <w:r/>
    </w:p>
    <w:p>
      <w:pPr>
        <w:pStyle w:val="833"/>
        <w:rPr>
          <w:sz w:val="24"/>
        </w:rPr>
      </w:pPr>
      <w:r>
        <w:rPr>
          <w:sz w:val="24"/>
        </w:rPr>
      </w:r>
      <w:r/>
    </w:p>
    <w:p>
      <w:pPr>
        <w:pStyle w:val="833"/>
        <w:rPr>
          <w:sz w:val="24"/>
        </w:rPr>
      </w:pPr>
      <w:r>
        <w:rPr>
          <w:sz w:val="24"/>
        </w:rPr>
      </w:r>
      <w:r/>
    </w:p>
    <w:p>
      <w:pPr>
        <w:pStyle w:val="833"/>
        <w:rPr>
          <w:sz w:val="24"/>
          <w:u w:val="single"/>
        </w:rPr>
      </w:pPr>
      <w:r>
        <w:rPr>
          <w:b/>
          <w:bCs/>
          <w:sz w:val="24"/>
          <w:u w:val="single"/>
        </w:rPr>
        <w:t xml:space="preserve">Kartkówka</w:t>
      </w:r>
      <w:r>
        <w:rPr>
          <w:sz w:val="24"/>
          <w:u w:val="single"/>
        </w:rPr>
        <w:t xml:space="preserve"> max. 5 pkt.</w:t>
      </w:r>
      <w:r/>
    </w:p>
    <w:p>
      <w:pPr>
        <w:pStyle w:val="83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niezapowiedziana, pisemna forma kontroli osiągnięć ucznia</w:t>
      </w:r>
      <w:r>
        <w:rPr>
          <w:sz w:val="24"/>
        </w:rPr>
        <w:t xml:space="preserve">,</w:t>
      </w:r>
      <w:r>
        <w:rPr>
          <w:sz w:val="24"/>
        </w:rPr>
      </w:r>
      <w:r/>
    </w:p>
    <w:p>
      <w:pPr>
        <w:pStyle w:val="833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obejmuje do trzech ostatnio realizowanych tematów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pStyle w:val="833"/>
        <w:rPr>
          <w:sz w:val="24"/>
        </w:rPr>
      </w:pPr>
      <w:r>
        <w:rPr>
          <w:sz w:val="24"/>
        </w:rPr>
      </w:r>
      <w:r/>
    </w:p>
    <w:p>
      <w:pPr>
        <w:pStyle w:val="836"/>
        <w:numPr>
          <w:ilvl w:val="0"/>
          <w:numId w:val="0"/>
        </w:numPr>
        <w:ind w:left="720" w:hanging="720"/>
        <w:rPr>
          <w:sz w:val="24"/>
        </w:rPr>
      </w:pPr>
      <w:r>
        <w:rPr>
          <w:b/>
          <w:bCs/>
          <w:sz w:val="24"/>
        </w:rPr>
        <w:t xml:space="preserve">Aktywność</w:t>
      </w:r>
      <w:r>
        <w:rPr>
          <w:sz w:val="24"/>
        </w:rPr>
        <w:t xml:space="preserve"> max. 5 pkt.</w:t>
      </w:r>
      <w:r/>
    </w:p>
    <w:p>
      <w:pPr>
        <w:pStyle w:val="833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</w:t>
      </w:r>
      <w:r>
        <w:rPr>
          <w:sz w:val="24"/>
        </w:rPr>
        <w:t xml:space="preserve">a poprawną odpowiedź udzieloną na lekcji uczeń otrzymuje plus (pieczątka w zeszycie), pod koniec lekcji plusy są zapisywane i raz </w:t>
      </w:r>
      <w:r>
        <w:rPr>
          <w:sz w:val="24"/>
        </w:rPr>
        <w:t xml:space="preserve">na dwa mies</w:t>
      </w:r>
      <w:r>
        <w:rPr>
          <w:sz w:val="24"/>
        </w:rPr>
        <w:t xml:space="preserve">iące</w:t>
      </w:r>
      <w:r>
        <w:rPr>
          <w:sz w:val="24"/>
        </w:rPr>
        <w:t xml:space="preserve"> przeliczane na p</w:t>
      </w:r>
      <w:r>
        <w:rPr>
          <w:sz w:val="24"/>
        </w:rPr>
        <w:t xml:space="preserve">unkty.</w:t>
      </w:r>
      <w:r>
        <w:rPr>
          <w:sz w:val="24"/>
        </w:rPr>
      </w:r>
      <w:r/>
    </w:p>
    <w:p>
      <w:pPr>
        <w:pStyle w:val="833"/>
        <w:rPr>
          <w:sz w:val="24"/>
        </w:rPr>
      </w:pPr>
      <w:r>
        <w:rPr>
          <w:sz w:val="24"/>
        </w:rPr>
      </w:r>
      <w:r/>
    </w:p>
    <w:p>
      <w:pPr>
        <w:pStyle w:val="833"/>
        <w:rPr>
          <w:sz w:val="24"/>
          <w:u w:val="single"/>
        </w:rPr>
      </w:pPr>
      <w:r>
        <w:rPr>
          <w:b/>
          <w:bCs/>
          <w:sz w:val="24"/>
          <w:u w:val="single"/>
        </w:rPr>
        <w:t xml:space="preserve">Zadanie domowe</w:t>
      </w:r>
      <w:r>
        <w:rPr>
          <w:sz w:val="24"/>
          <w:u w:val="single"/>
        </w:rPr>
        <w:t xml:space="preserve"> max. 5 pkt.</w:t>
      </w:r>
      <w:r/>
    </w:p>
    <w:p>
      <w:pPr>
        <w:pStyle w:val="833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k</w:t>
      </w:r>
      <w:r>
        <w:rPr>
          <w:sz w:val="24"/>
        </w:rPr>
        <w:t xml:space="preserve">ontrola samodzielnej pracy ucznia w domu</w:t>
      </w:r>
      <w:r/>
    </w:p>
    <w:p>
      <w:pPr>
        <w:pStyle w:val="833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zadania domowe są dobrowolne</w:t>
      </w:r>
      <w:r>
        <w:rPr>
          <w:sz w:val="24"/>
        </w:rPr>
      </w:r>
      <w:r/>
    </w:p>
    <w:p>
      <w:pPr>
        <w:ind w:left="360" w:firstLine="0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pStyle w:val="836"/>
        <w:numPr>
          <w:ilvl w:val="0"/>
          <w:numId w:val="0"/>
        </w:numPr>
        <w:ind w:left="720" w:hanging="720"/>
        <w:rPr>
          <w:sz w:val="24"/>
        </w:rPr>
      </w:pPr>
      <w:r>
        <w:rPr>
          <w:b/>
          <w:bCs/>
          <w:sz w:val="24"/>
        </w:rPr>
        <w:t xml:space="preserve">Praca w grupie</w:t>
      </w:r>
      <w:r>
        <w:rPr>
          <w:sz w:val="24"/>
        </w:rPr>
        <w:t xml:space="preserve">- max. 5 pkt., </w:t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zawartość merytoryczna 3 pkt,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zaangażowanie 0,5 pkt.,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kultura osobista 0,5 pkt.,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estetyka wykonania pracy 0,5 pkt.,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prezentacja 0,5 pkt.</w:t>
      </w:r>
      <w:r/>
    </w:p>
    <w:p>
      <w:pPr>
        <w:pStyle w:val="833"/>
      </w:pPr>
      <w:r/>
      <w:r/>
    </w:p>
    <w:p>
      <w:pPr>
        <w:pStyle w:val="836"/>
        <w:numPr>
          <w:ilvl w:val="0"/>
          <w:numId w:val="0"/>
        </w:numPr>
        <w:ind w:left="720" w:hanging="720"/>
        <w:rPr>
          <w:sz w:val="24"/>
        </w:rPr>
      </w:pPr>
      <w:r>
        <w:rPr>
          <w:b/>
          <w:bCs/>
          <w:sz w:val="24"/>
        </w:rPr>
        <w:t xml:space="preserve">Praca długoterminowa</w:t>
      </w:r>
      <w:r>
        <w:rPr>
          <w:sz w:val="24"/>
        </w:rPr>
        <w:t xml:space="preserve">- max. 10 pkt.</w:t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zawartość merytoryczna 5 pkt,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zaangażowanie 1 pkt.,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kultura osobista 1 pkt.,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estetyka wykonania pracy 1 pkt.,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prezentacja 1 pkt.,</w:t>
      </w:r>
      <w:r>
        <w:rPr>
          <w:sz w:val="24"/>
        </w:rPr>
      </w:r>
      <w:r/>
    </w:p>
    <w:p>
      <w:pPr>
        <w:pStyle w:val="833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inne 1 pkt..</w:t>
      </w:r>
      <w:r>
        <w:rPr>
          <w:sz w:val="24"/>
        </w:rPr>
      </w:r>
      <w:r/>
    </w:p>
    <w:p>
      <w:pPr>
        <w:pStyle w:val="833"/>
        <w:rPr>
          <w:sz w:val="24"/>
        </w:rPr>
      </w:pPr>
      <w:r>
        <w:rPr>
          <w:sz w:val="24"/>
        </w:rPr>
      </w:r>
      <w:r/>
    </w:p>
    <w:p>
      <w:pPr>
        <w:pStyle w:val="833"/>
        <w:rPr>
          <w:sz w:val="24"/>
        </w:rPr>
      </w:pPr>
      <w:r>
        <w:rPr>
          <w:sz w:val="24"/>
        </w:rPr>
      </w:r>
      <w:r/>
    </w:p>
    <w:p>
      <w:pPr>
        <w:pStyle w:val="833"/>
        <w:rPr>
          <w:sz w:val="24"/>
          <w:u w:val="single"/>
        </w:rPr>
      </w:pPr>
      <w:r>
        <w:rPr>
          <w:b/>
          <w:bCs/>
          <w:sz w:val="24"/>
          <w:u w:val="single"/>
        </w:rPr>
        <w:t xml:space="preserve">Punkty dodatkowe </w:t>
      </w:r>
      <w:r>
        <w:rPr>
          <w:sz w:val="24"/>
          <w:u w:val="single"/>
        </w:rPr>
        <w:t xml:space="preserve">max. 10 pkt</w:t>
      </w:r>
      <w:r/>
    </w:p>
    <w:p>
      <w:pPr>
        <w:pStyle w:val="83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konkurs historyczny</w:t>
      </w:r>
      <w:r>
        <w:rPr>
          <w:sz w:val="24"/>
        </w:rPr>
        <w:t xml:space="preserve"> do 10 pkt,</w:t>
      </w:r>
      <w:r>
        <w:rPr>
          <w:sz w:val="24"/>
        </w:rPr>
      </w:r>
      <w:r/>
    </w:p>
    <w:p>
      <w:pPr>
        <w:pStyle w:val="83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lektura/ film do 2 pkt,</w:t>
      </w:r>
      <w:r>
        <w:rPr>
          <w:sz w:val="24"/>
        </w:rPr>
      </w:r>
      <w:r/>
    </w:p>
    <w:p>
      <w:pPr>
        <w:pStyle w:val="83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gazetka do 5 pkt,</w:t>
      </w:r>
      <w:r>
        <w:rPr>
          <w:sz w:val="24"/>
        </w:rPr>
      </w:r>
      <w:r/>
    </w:p>
    <w:p>
      <w:pPr>
        <w:pStyle w:val="83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akademia (11.11, 3.05 lub inna o tem</w:t>
      </w:r>
      <w:r>
        <w:rPr>
          <w:sz w:val="24"/>
        </w:rPr>
        <w:t xml:space="preserve">atyce </w:t>
      </w:r>
      <w:r>
        <w:rPr>
          <w:sz w:val="24"/>
        </w:rPr>
        <w:t xml:space="preserve">hist. do 6 pkt),</w:t>
      </w:r>
      <w:r>
        <w:rPr>
          <w:sz w:val="24"/>
        </w:rPr>
      </w:r>
      <w:r/>
    </w:p>
    <w:p>
      <w:pPr>
        <w:pStyle w:val="833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pomoce dydaktyczne do 2 pkt,</w:t>
      </w:r>
      <w:r>
        <w:rPr>
          <w:sz w:val="24"/>
        </w:rPr>
      </w:r>
      <w:r/>
    </w:p>
    <w:p>
      <w:pPr>
        <w:pStyle w:val="833"/>
        <w:rPr>
          <w:sz w:val="24"/>
        </w:rPr>
      </w:pPr>
      <w:r>
        <w:rPr>
          <w:sz w:val="24"/>
        </w:rPr>
      </w:r>
      <w:r/>
    </w:p>
    <w:p>
      <w:pPr>
        <w:pStyle w:val="833"/>
        <w:rPr>
          <w:sz w:val="24"/>
        </w:rPr>
      </w:pPr>
      <w:r>
        <w:rPr>
          <w:sz w:val="24"/>
        </w:rPr>
        <w:t xml:space="preserve">* prace na punkty dodatkowe można wykonywać do końca grudnia (I </w:t>
      </w:r>
      <w:r>
        <w:rPr>
          <w:sz w:val="24"/>
        </w:rPr>
        <w:t xml:space="preserve">półrocze</w:t>
      </w:r>
      <w:r>
        <w:rPr>
          <w:sz w:val="24"/>
        </w:rPr>
        <w:t xml:space="preserve">) lub do końca maja (II </w:t>
      </w:r>
      <w:r>
        <w:rPr>
          <w:sz w:val="24"/>
        </w:rPr>
        <w:t xml:space="preserve">półrocze</w:t>
      </w:r>
      <w:r>
        <w:rPr>
          <w:sz w:val="24"/>
        </w:rPr>
        <w:t xml:space="preserve">)</w:t>
      </w:r>
      <w:r/>
    </w:p>
    <w:sectPr>
      <w:footnotePr/>
      <w:endnotePr/>
      <w:type w:val="nextPage"/>
      <w:pgSz w:w="11905" w:h="16837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S Mincho">
    <w:panose1 w:val="02020609040205080304"/>
  </w:font>
  <w:font w:name="Courier New">
    <w:panose1 w:val="02070309020205020404"/>
  </w:font>
  <w:font w:name="Open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834"/>
      <w:isLgl w:val="false"/>
      <w:suff w:val="tab"/>
      <w:lvlText w:val=""/>
      <w:lvlJc w:val="left"/>
      <w:pPr>
        <w:pStyle w:val="833"/>
        <w:ind w:left="432" w:hanging="432"/>
        <w:tabs>
          <w:tab w:val="num" w:pos="432" w:leader="none"/>
        </w:tabs>
      </w:pPr>
    </w:lvl>
    <w:lvl w:ilvl="1">
      <w:start w:val="1"/>
      <w:numFmt w:val="decimal"/>
      <w:pStyle w:val="835"/>
      <w:isLgl w:val="false"/>
      <w:suff w:val="tab"/>
      <w:lvlText w:val=""/>
      <w:lvlJc w:val="left"/>
      <w:pPr>
        <w:pStyle w:val="833"/>
        <w:ind w:left="576" w:hanging="576"/>
        <w:tabs>
          <w:tab w:val="num" w:pos="576" w:leader="none"/>
        </w:tabs>
      </w:pPr>
    </w:lvl>
    <w:lvl w:ilvl="2">
      <w:start w:val="1"/>
      <w:numFmt w:val="decimal"/>
      <w:pStyle w:val="836"/>
      <w:isLgl w:val="false"/>
      <w:suff w:val="tab"/>
      <w:lvlText w:val=""/>
      <w:lvlJc w:val="left"/>
      <w:pPr>
        <w:pStyle w:val="833"/>
        <w:ind w:left="720" w:hanging="720"/>
        <w:tabs>
          <w:tab w:val="num" w:pos="720" w:leader="none"/>
        </w:tabs>
      </w:pPr>
    </w:lvl>
    <w:lvl w:ilvl="3">
      <w:start w:val="1"/>
      <w:numFmt w:val="decimal"/>
      <w:pStyle w:val="837"/>
      <w:isLgl w:val="false"/>
      <w:suff w:val="tab"/>
      <w:lvlText w:val=""/>
      <w:lvlJc w:val="left"/>
      <w:pPr>
        <w:pStyle w:val="83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pStyle w:val="83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pStyle w:val="83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pStyle w:val="83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pStyle w:val="83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pStyle w:val="833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pStyle w:val="833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pStyle w:val="833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33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21"/>
      <w:numFmt w:val="bullet"/>
      <w:isLgl w:val="false"/>
      <w:suff w:val="tab"/>
      <w:lvlText w:val="-"/>
      <w:lvlJc w:val="left"/>
      <w:pPr>
        <w:pStyle w:val="833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33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21"/>
      <w:numFmt w:val="bullet"/>
      <w:isLgl w:val="false"/>
      <w:suff w:val="tab"/>
      <w:lvlText w:val="-"/>
      <w:lvlJc w:val="left"/>
      <w:pPr>
        <w:pStyle w:val="833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pStyle w:val="833"/>
        <w:ind w:left="360" w:hanging="360"/>
        <w:tabs>
          <w:tab w:val="num" w:pos="360" w:leader="none"/>
        </w:tabs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21"/>
      <w:numFmt w:val="bullet"/>
      <w:isLgl w:val="false"/>
      <w:suff w:val="tab"/>
      <w:lvlText w:val="-"/>
      <w:lvlJc w:val="left"/>
      <w:pPr>
        <w:pStyle w:val="833"/>
        <w:ind w:left="720" w:hanging="360"/>
      </w:pPr>
      <w:rPr>
        <w:rFonts w:ascii="OpenSymbol" w:hAnsi="OpenSymbol"/>
      </w:rPr>
    </w:lvl>
    <w:lvl w:ilvl="1">
      <w:start w:val="1"/>
      <w:numFmt w:val="bullet"/>
      <w:isLgl w:val="false"/>
      <w:suff w:val="tab"/>
      <w:lvlText w:val="o"/>
      <w:lvlJc w:val="left"/>
      <w:pPr>
        <w:pStyle w:val="833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3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3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33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3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3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33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33"/>
        <w:ind w:left="648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decimal"/>
      <w:pStyle w:val="834"/>
      <w:isLgl w:val="false"/>
      <w:suff w:val="tab"/>
      <w:lvlText w:val=""/>
      <w:lvlJc w:val="left"/>
      <w:pPr>
        <w:pStyle w:val="833"/>
        <w:ind w:left="432" w:hanging="432"/>
        <w:tabs>
          <w:tab w:val="num" w:pos="432" w:leader="none"/>
        </w:tabs>
      </w:pPr>
    </w:lvl>
    <w:lvl w:ilvl="1">
      <w:start w:val="1"/>
      <w:numFmt w:val="decimal"/>
      <w:pStyle w:val="835"/>
      <w:isLgl w:val="false"/>
      <w:suff w:val="tab"/>
      <w:lvlText w:val=""/>
      <w:lvlJc w:val="left"/>
      <w:pPr>
        <w:pStyle w:val="833"/>
        <w:ind w:left="576" w:hanging="576"/>
        <w:tabs>
          <w:tab w:val="num" w:pos="576" w:leader="none"/>
        </w:tabs>
      </w:pPr>
    </w:lvl>
    <w:lvl w:ilvl="2">
      <w:start w:val="1"/>
      <w:numFmt w:val="decimal"/>
      <w:pStyle w:val="836"/>
      <w:isLgl w:val="false"/>
      <w:suff w:val="tab"/>
      <w:lvlText w:val=""/>
      <w:lvlJc w:val="left"/>
      <w:pPr>
        <w:pStyle w:val="833"/>
        <w:ind w:left="720" w:hanging="720"/>
        <w:tabs>
          <w:tab w:val="num" w:pos="720" w:leader="none"/>
        </w:tabs>
      </w:pPr>
    </w:lvl>
    <w:lvl w:ilvl="3">
      <w:start w:val="1"/>
      <w:numFmt w:val="decimal"/>
      <w:pStyle w:val="837"/>
      <w:isLgl w:val="false"/>
      <w:suff w:val="tab"/>
      <w:lvlText w:val=""/>
      <w:lvlJc w:val="left"/>
      <w:pPr>
        <w:pStyle w:val="833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pStyle w:val="833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pStyle w:val="833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pStyle w:val="833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pStyle w:val="833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pStyle w:val="833"/>
        <w:ind w:left="1584" w:hanging="1584"/>
        <w:tabs>
          <w:tab w:val="num" w:pos="1584" w:leader="none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5"/>
    <w:lvlOverride w:ilvl="0">
      <w:startOverride w:val="4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pl-PL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5">
    <w:name w:val="Heading 1"/>
    <w:basedOn w:val="833"/>
    <w:next w:val="833"/>
    <w:link w:val="65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56">
    <w:name w:val="Heading 1 Char"/>
    <w:link w:val="655"/>
    <w:uiPriority w:val="9"/>
    <w:rPr>
      <w:rFonts w:ascii="Arial" w:hAnsi="Arial" w:cs="Arial" w:eastAsia="Arial"/>
      <w:sz w:val="40"/>
      <w:szCs w:val="40"/>
    </w:rPr>
  </w:style>
  <w:style w:type="paragraph" w:styleId="657">
    <w:name w:val="Heading 2"/>
    <w:basedOn w:val="833"/>
    <w:next w:val="833"/>
    <w:link w:val="65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58">
    <w:name w:val="Heading 2 Char"/>
    <w:link w:val="657"/>
    <w:uiPriority w:val="9"/>
    <w:rPr>
      <w:rFonts w:ascii="Arial" w:hAnsi="Arial" w:cs="Arial" w:eastAsia="Arial"/>
      <w:sz w:val="34"/>
    </w:rPr>
  </w:style>
  <w:style w:type="paragraph" w:styleId="659">
    <w:name w:val="Heading 3"/>
    <w:basedOn w:val="833"/>
    <w:next w:val="833"/>
    <w:link w:val="66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60">
    <w:name w:val="Heading 3 Char"/>
    <w:link w:val="659"/>
    <w:uiPriority w:val="9"/>
    <w:rPr>
      <w:rFonts w:ascii="Arial" w:hAnsi="Arial" w:cs="Arial" w:eastAsia="Arial"/>
      <w:sz w:val="30"/>
      <w:szCs w:val="30"/>
    </w:rPr>
  </w:style>
  <w:style w:type="paragraph" w:styleId="661">
    <w:name w:val="Heading 4"/>
    <w:basedOn w:val="833"/>
    <w:next w:val="833"/>
    <w:link w:val="66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62">
    <w:name w:val="Heading 4 Char"/>
    <w:link w:val="661"/>
    <w:uiPriority w:val="9"/>
    <w:rPr>
      <w:rFonts w:ascii="Arial" w:hAnsi="Arial" w:cs="Arial" w:eastAsia="Arial"/>
      <w:b/>
      <w:bCs/>
      <w:sz w:val="26"/>
      <w:szCs w:val="26"/>
    </w:rPr>
  </w:style>
  <w:style w:type="paragraph" w:styleId="663">
    <w:name w:val="Heading 5"/>
    <w:basedOn w:val="833"/>
    <w:next w:val="833"/>
    <w:link w:val="6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64">
    <w:name w:val="Heading 5 Char"/>
    <w:link w:val="663"/>
    <w:uiPriority w:val="9"/>
    <w:rPr>
      <w:rFonts w:ascii="Arial" w:hAnsi="Arial" w:cs="Arial" w:eastAsia="Arial"/>
      <w:b/>
      <w:bCs/>
      <w:sz w:val="24"/>
      <w:szCs w:val="24"/>
    </w:rPr>
  </w:style>
  <w:style w:type="paragraph" w:styleId="665">
    <w:name w:val="Heading 6"/>
    <w:basedOn w:val="833"/>
    <w:next w:val="833"/>
    <w:link w:val="66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66">
    <w:name w:val="Heading 6 Char"/>
    <w:link w:val="665"/>
    <w:uiPriority w:val="9"/>
    <w:rPr>
      <w:rFonts w:ascii="Arial" w:hAnsi="Arial" w:cs="Arial" w:eastAsia="Arial"/>
      <w:b/>
      <w:bCs/>
      <w:sz w:val="22"/>
      <w:szCs w:val="22"/>
    </w:rPr>
  </w:style>
  <w:style w:type="paragraph" w:styleId="667">
    <w:name w:val="Heading 7"/>
    <w:basedOn w:val="833"/>
    <w:next w:val="833"/>
    <w:link w:val="66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68">
    <w:name w:val="Heading 7 Char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9">
    <w:name w:val="Heading 8"/>
    <w:basedOn w:val="833"/>
    <w:next w:val="833"/>
    <w:link w:val="67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70">
    <w:name w:val="Heading 8 Char"/>
    <w:link w:val="669"/>
    <w:uiPriority w:val="9"/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833"/>
    <w:next w:val="833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2">
    <w:name w:val="Heading 9 Char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List Paragraph"/>
    <w:basedOn w:val="833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before="0" w:after="0" w:line="240" w:lineRule="auto"/>
    </w:pPr>
  </w:style>
  <w:style w:type="paragraph" w:styleId="675">
    <w:name w:val="Title"/>
    <w:basedOn w:val="833"/>
    <w:next w:val="833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>
    <w:name w:val="Title Char"/>
    <w:link w:val="675"/>
    <w:uiPriority w:val="10"/>
    <w:rPr>
      <w:sz w:val="48"/>
      <w:szCs w:val="48"/>
    </w:rPr>
  </w:style>
  <w:style w:type="paragraph" w:styleId="677">
    <w:name w:val="Subtitle"/>
    <w:basedOn w:val="833"/>
    <w:next w:val="833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>
    <w:name w:val="Subtitle Char"/>
    <w:link w:val="677"/>
    <w:uiPriority w:val="11"/>
    <w:rPr>
      <w:sz w:val="24"/>
      <w:szCs w:val="24"/>
    </w:rPr>
  </w:style>
  <w:style w:type="paragraph" w:styleId="679">
    <w:name w:val="Quote"/>
    <w:basedOn w:val="833"/>
    <w:next w:val="833"/>
    <w:link w:val="680"/>
    <w:uiPriority w:val="29"/>
    <w:qFormat/>
    <w:pPr>
      <w:ind w:left="720" w:right="720"/>
    </w:pPr>
    <w:rPr>
      <w:i/>
    </w:rPr>
  </w:style>
  <w:style w:type="character" w:styleId="680">
    <w:name w:val="Quote Char"/>
    <w:link w:val="679"/>
    <w:uiPriority w:val="29"/>
    <w:rPr>
      <w:i/>
    </w:rPr>
  </w:style>
  <w:style w:type="paragraph" w:styleId="681">
    <w:name w:val="Intense Quote"/>
    <w:basedOn w:val="833"/>
    <w:next w:val="833"/>
    <w:link w:val="68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>
    <w:name w:val="Intense Quote Char"/>
    <w:link w:val="681"/>
    <w:uiPriority w:val="30"/>
    <w:rPr>
      <w:i/>
    </w:rPr>
  </w:style>
  <w:style w:type="paragraph" w:styleId="683">
    <w:name w:val="Header"/>
    <w:basedOn w:val="833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Header Char"/>
    <w:link w:val="683"/>
    <w:uiPriority w:val="99"/>
  </w:style>
  <w:style w:type="paragraph" w:styleId="685">
    <w:name w:val="Footer"/>
    <w:basedOn w:val="833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>
    <w:name w:val="Footer Char"/>
    <w:link w:val="685"/>
    <w:uiPriority w:val="99"/>
  </w:style>
  <w:style w:type="paragraph" w:styleId="687">
    <w:name w:val="Caption"/>
    <w:basedOn w:val="833"/>
    <w:next w:val="83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8">
    <w:name w:val="Caption Char"/>
    <w:basedOn w:val="687"/>
    <w:link w:val="685"/>
    <w:uiPriority w:val="99"/>
  </w:style>
  <w:style w:type="table" w:styleId="68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5">
    <w:name w:val="Hyperlink"/>
    <w:uiPriority w:val="99"/>
    <w:unhideWhenUsed/>
    <w:rPr>
      <w:color w:val="0000FF" w:themeColor="hyperlink"/>
      <w:u w:val="single"/>
    </w:rPr>
  </w:style>
  <w:style w:type="paragraph" w:styleId="816">
    <w:name w:val="footnote text"/>
    <w:basedOn w:val="833"/>
    <w:link w:val="817"/>
    <w:uiPriority w:val="99"/>
    <w:semiHidden/>
    <w:unhideWhenUsed/>
    <w:pPr>
      <w:spacing w:after="40" w:line="240" w:lineRule="auto"/>
    </w:pPr>
    <w:rPr>
      <w:sz w:val="18"/>
    </w:rPr>
  </w:style>
  <w:style w:type="character" w:styleId="817">
    <w:name w:val="Footnote Text Char"/>
    <w:link w:val="816"/>
    <w:uiPriority w:val="99"/>
    <w:rPr>
      <w:sz w:val="18"/>
    </w:rPr>
  </w:style>
  <w:style w:type="character" w:styleId="818">
    <w:name w:val="footnote reference"/>
    <w:uiPriority w:val="99"/>
    <w:unhideWhenUsed/>
    <w:rPr>
      <w:vertAlign w:val="superscript"/>
    </w:rPr>
  </w:style>
  <w:style w:type="paragraph" w:styleId="819">
    <w:name w:val="endnote text"/>
    <w:basedOn w:val="833"/>
    <w:link w:val="820"/>
    <w:uiPriority w:val="99"/>
    <w:semiHidden/>
    <w:unhideWhenUsed/>
    <w:pPr>
      <w:spacing w:after="0" w:line="240" w:lineRule="auto"/>
    </w:pPr>
    <w:rPr>
      <w:sz w:val="20"/>
    </w:rPr>
  </w:style>
  <w:style w:type="character" w:styleId="820">
    <w:name w:val="Endnote Text Char"/>
    <w:link w:val="819"/>
    <w:uiPriority w:val="99"/>
    <w:rPr>
      <w:sz w:val="20"/>
    </w:rPr>
  </w:style>
  <w:style w:type="character" w:styleId="821">
    <w:name w:val="endnote reference"/>
    <w:uiPriority w:val="99"/>
    <w:semiHidden/>
    <w:unhideWhenUsed/>
    <w:rPr>
      <w:vertAlign w:val="superscript"/>
    </w:rPr>
  </w:style>
  <w:style w:type="paragraph" w:styleId="822">
    <w:name w:val="toc 1"/>
    <w:basedOn w:val="833"/>
    <w:next w:val="833"/>
    <w:uiPriority w:val="39"/>
    <w:unhideWhenUsed/>
    <w:pPr>
      <w:ind w:left="0" w:right="0" w:firstLine="0"/>
      <w:spacing w:after="57"/>
    </w:pPr>
  </w:style>
  <w:style w:type="paragraph" w:styleId="823">
    <w:name w:val="toc 2"/>
    <w:basedOn w:val="833"/>
    <w:next w:val="833"/>
    <w:uiPriority w:val="39"/>
    <w:unhideWhenUsed/>
    <w:pPr>
      <w:ind w:left="283" w:right="0" w:firstLine="0"/>
      <w:spacing w:after="57"/>
    </w:pPr>
  </w:style>
  <w:style w:type="paragraph" w:styleId="824">
    <w:name w:val="toc 3"/>
    <w:basedOn w:val="833"/>
    <w:next w:val="833"/>
    <w:uiPriority w:val="39"/>
    <w:unhideWhenUsed/>
    <w:pPr>
      <w:ind w:left="567" w:right="0" w:firstLine="0"/>
      <w:spacing w:after="57"/>
    </w:pPr>
  </w:style>
  <w:style w:type="paragraph" w:styleId="825">
    <w:name w:val="toc 4"/>
    <w:basedOn w:val="833"/>
    <w:next w:val="833"/>
    <w:uiPriority w:val="39"/>
    <w:unhideWhenUsed/>
    <w:pPr>
      <w:ind w:left="850" w:right="0" w:firstLine="0"/>
      <w:spacing w:after="57"/>
    </w:pPr>
  </w:style>
  <w:style w:type="paragraph" w:styleId="826">
    <w:name w:val="toc 5"/>
    <w:basedOn w:val="833"/>
    <w:next w:val="833"/>
    <w:uiPriority w:val="39"/>
    <w:unhideWhenUsed/>
    <w:pPr>
      <w:ind w:left="1134" w:right="0" w:firstLine="0"/>
      <w:spacing w:after="57"/>
    </w:pPr>
  </w:style>
  <w:style w:type="paragraph" w:styleId="827">
    <w:name w:val="toc 6"/>
    <w:basedOn w:val="833"/>
    <w:next w:val="833"/>
    <w:uiPriority w:val="39"/>
    <w:unhideWhenUsed/>
    <w:pPr>
      <w:ind w:left="1417" w:right="0" w:firstLine="0"/>
      <w:spacing w:after="57"/>
    </w:pPr>
  </w:style>
  <w:style w:type="paragraph" w:styleId="828">
    <w:name w:val="toc 7"/>
    <w:basedOn w:val="833"/>
    <w:next w:val="833"/>
    <w:uiPriority w:val="39"/>
    <w:unhideWhenUsed/>
    <w:pPr>
      <w:ind w:left="1701" w:right="0" w:firstLine="0"/>
      <w:spacing w:after="57"/>
    </w:pPr>
  </w:style>
  <w:style w:type="paragraph" w:styleId="829">
    <w:name w:val="toc 8"/>
    <w:basedOn w:val="833"/>
    <w:next w:val="833"/>
    <w:uiPriority w:val="39"/>
    <w:unhideWhenUsed/>
    <w:pPr>
      <w:ind w:left="1984" w:right="0" w:firstLine="0"/>
      <w:spacing w:after="57"/>
    </w:pPr>
  </w:style>
  <w:style w:type="paragraph" w:styleId="830">
    <w:name w:val="toc 9"/>
    <w:basedOn w:val="833"/>
    <w:next w:val="833"/>
    <w:uiPriority w:val="39"/>
    <w:unhideWhenUsed/>
    <w:pPr>
      <w:ind w:left="2268" w:right="0" w:firstLine="0"/>
      <w:spacing w:after="57"/>
    </w:pPr>
  </w:style>
  <w:style w:type="paragraph" w:styleId="831">
    <w:name w:val="TOC Heading"/>
    <w:uiPriority w:val="39"/>
    <w:unhideWhenUsed/>
  </w:style>
  <w:style w:type="paragraph" w:styleId="832">
    <w:name w:val="table of figures"/>
    <w:basedOn w:val="833"/>
    <w:next w:val="833"/>
    <w:uiPriority w:val="99"/>
    <w:unhideWhenUsed/>
    <w:pPr>
      <w:spacing w:after="0" w:afterAutospacing="0"/>
    </w:pPr>
  </w:style>
  <w:style w:type="paragraph" w:styleId="833" w:default="1">
    <w:name w:val="Normal"/>
    <w:next w:val="833"/>
    <w:link w:val="833"/>
    <w:rPr>
      <w:lang w:val="pl-PL" w:bidi="ar-SA" w:eastAsia="ar-SA"/>
    </w:rPr>
  </w:style>
  <w:style w:type="paragraph" w:styleId="834">
    <w:name w:val="Nagłówek 1"/>
    <w:basedOn w:val="833"/>
    <w:next w:val="833"/>
    <w:link w:val="833"/>
    <w:pPr>
      <w:numPr>
        <w:ilvl w:val="0"/>
        <w:numId w:val="1"/>
      </w:numPr>
      <w:keepNext/>
      <w:outlineLvl w:val="0"/>
    </w:pPr>
    <w:rPr>
      <w:b/>
    </w:rPr>
  </w:style>
  <w:style w:type="paragraph" w:styleId="835">
    <w:name w:val="Nagłówek 2"/>
    <w:basedOn w:val="833"/>
    <w:next w:val="833"/>
    <w:link w:val="833"/>
    <w:pPr>
      <w:numPr>
        <w:ilvl w:val="1"/>
        <w:numId w:val="1"/>
      </w:numPr>
      <w:jc w:val="right"/>
      <w:keepNext/>
      <w:outlineLvl w:val="1"/>
    </w:pPr>
    <w:rPr>
      <w:b/>
    </w:rPr>
  </w:style>
  <w:style w:type="paragraph" w:styleId="836">
    <w:name w:val="Nagłówek 3"/>
    <w:basedOn w:val="833"/>
    <w:next w:val="833"/>
    <w:link w:val="833"/>
    <w:pPr>
      <w:numPr>
        <w:ilvl w:val="2"/>
        <w:numId w:val="1"/>
      </w:numPr>
      <w:keepNext/>
      <w:outlineLvl w:val="2"/>
    </w:pPr>
    <w:rPr>
      <w:u w:val="single"/>
    </w:rPr>
  </w:style>
  <w:style w:type="paragraph" w:styleId="837">
    <w:name w:val="Nagłówek 4"/>
    <w:basedOn w:val="833"/>
    <w:next w:val="833"/>
    <w:link w:val="833"/>
    <w:pPr>
      <w:numPr>
        <w:ilvl w:val="3"/>
        <w:numId w:val="1"/>
      </w:numPr>
      <w:keepNext/>
      <w:outlineLvl w:val="3"/>
    </w:pPr>
    <w:rPr>
      <w:sz w:val="24"/>
      <w:u w:val="single"/>
    </w:rPr>
  </w:style>
  <w:style w:type="character" w:styleId="838">
    <w:name w:val="Domyślna czcionka akapitu"/>
    <w:next w:val="838"/>
    <w:link w:val="833"/>
  </w:style>
  <w:style w:type="table" w:styleId="839">
    <w:name w:val="Standardowy"/>
    <w:next w:val="839"/>
    <w:link w:val="833"/>
    <w:semiHidden/>
    <w:tblPr/>
  </w:style>
  <w:style w:type="numbering" w:styleId="840">
    <w:name w:val="Bez listy"/>
    <w:next w:val="840"/>
    <w:link w:val="833"/>
    <w:semiHidden/>
  </w:style>
  <w:style w:type="character" w:styleId="841">
    <w:name w:val="WW8Num2z0"/>
    <w:next w:val="841"/>
    <w:link w:val="833"/>
    <w:rPr>
      <w:rFonts w:ascii="OpenSymbol" w:hAnsi="OpenSymbol"/>
    </w:rPr>
  </w:style>
  <w:style w:type="character" w:styleId="842">
    <w:name w:val="WW8Num3z0"/>
    <w:next w:val="842"/>
    <w:link w:val="833"/>
    <w:rPr>
      <w:rFonts w:ascii="OpenSymbol" w:hAnsi="OpenSymbol"/>
    </w:rPr>
  </w:style>
  <w:style w:type="character" w:styleId="843">
    <w:name w:val="WW8Num4z0"/>
    <w:next w:val="843"/>
    <w:link w:val="833"/>
    <w:rPr>
      <w:rFonts w:ascii="OpenSymbol" w:hAnsi="OpenSymbol"/>
    </w:rPr>
  </w:style>
  <w:style w:type="character" w:styleId="844">
    <w:name w:val="WW8Num5z0"/>
    <w:next w:val="844"/>
    <w:link w:val="833"/>
    <w:rPr>
      <w:rFonts w:ascii="OpenSymbol" w:hAnsi="OpenSymbol"/>
    </w:rPr>
  </w:style>
  <w:style w:type="character" w:styleId="845">
    <w:name w:val="WW8Num6z0"/>
    <w:next w:val="845"/>
    <w:link w:val="833"/>
    <w:rPr>
      <w:rFonts w:ascii="OpenSymbol" w:hAnsi="OpenSymbol"/>
    </w:rPr>
  </w:style>
  <w:style w:type="character" w:styleId="846">
    <w:name w:val="WW8Num7z0"/>
    <w:next w:val="846"/>
    <w:link w:val="833"/>
    <w:rPr>
      <w:rFonts w:ascii="OpenSymbol" w:hAnsi="OpenSymbol"/>
    </w:rPr>
  </w:style>
  <w:style w:type="character" w:styleId="847">
    <w:name w:val="WW8Num8z0"/>
    <w:next w:val="847"/>
    <w:link w:val="833"/>
    <w:rPr>
      <w:rFonts w:ascii="OpenSymbol" w:hAnsi="OpenSymbol"/>
    </w:rPr>
  </w:style>
  <w:style w:type="character" w:styleId="848">
    <w:name w:val="Absatz-Standardschriftart"/>
    <w:next w:val="848"/>
    <w:link w:val="833"/>
  </w:style>
  <w:style w:type="character" w:styleId="849">
    <w:name w:val="WW-Absatz-Standardschriftart"/>
    <w:next w:val="849"/>
    <w:link w:val="833"/>
  </w:style>
  <w:style w:type="character" w:styleId="850">
    <w:name w:val="WW8Num9z0"/>
    <w:next w:val="850"/>
    <w:link w:val="833"/>
    <w:rPr>
      <w:rFonts w:ascii="OpenSymbol" w:hAnsi="OpenSymbol"/>
    </w:rPr>
  </w:style>
  <w:style w:type="character" w:styleId="851">
    <w:name w:val="WW-Absatz-Standardschriftart1"/>
    <w:next w:val="851"/>
    <w:link w:val="833"/>
  </w:style>
  <w:style w:type="character" w:styleId="852">
    <w:name w:val="Domyślna czcionka akapitu1"/>
    <w:next w:val="852"/>
    <w:link w:val="833"/>
  </w:style>
  <w:style w:type="character" w:styleId="853">
    <w:name w:val="Nagłówek 1 Znak"/>
    <w:next w:val="853"/>
    <w:link w:val="833"/>
    <w:rPr>
      <w:b/>
    </w:rPr>
  </w:style>
  <w:style w:type="character" w:styleId="854">
    <w:name w:val="Symbole wypunktowania"/>
    <w:next w:val="854"/>
    <w:link w:val="833"/>
    <w:rPr>
      <w:rFonts w:ascii="OpenSymbol" w:hAnsi="OpenSymbol" w:eastAsia="OpenSymbol"/>
    </w:rPr>
  </w:style>
  <w:style w:type="paragraph" w:styleId="855">
    <w:name w:val="Nagłówek1"/>
    <w:basedOn w:val="833"/>
    <w:next w:val="856"/>
    <w:link w:val="833"/>
    <w:pPr>
      <w:keepNext/>
      <w:spacing w:before="240" w:after="120"/>
    </w:pPr>
    <w:rPr>
      <w:rFonts w:ascii="Arial" w:hAnsi="Arial" w:eastAsia="MS Mincho"/>
      <w:sz w:val="28"/>
      <w:szCs w:val="28"/>
    </w:rPr>
  </w:style>
  <w:style w:type="paragraph" w:styleId="856">
    <w:name w:val="Tekst podstawowy"/>
    <w:basedOn w:val="833"/>
    <w:next w:val="856"/>
    <w:link w:val="833"/>
    <w:pPr>
      <w:spacing w:before="0" w:after="120"/>
    </w:pPr>
  </w:style>
  <w:style w:type="paragraph" w:styleId="857">
    <w:name w:val="Lista"/>
    <w:basedOn w:val="856"/>
    <w:next w:val="857"/>
    <w:link w:val="833"/>
  </w:style>
  <w:style w:type="paragraph" w:styleId="858">
    <w:name w:val="Podpis1"/>
    <w:basedOn w:val="833"/>
    <w:next w:val="858"/>
    <w:link w:val="833"/>
    <w:pPr>
      <w:spacing w:before="120" w:after="120"/>
      <w:suppressLineNumbers/>
    </w:pPr>
    <w:rPr>
      <w:i/>
      <w:iCs/>
      <w:sz w:val="24"/>
      <w:szCs w:val="24"/>
    </w:rPr>
  </w:style>
  <w:style w:type="paragraph" w:styleId="859">
    <w:name w:val="Indeks"/>
    <w:basedOn w:val="833"/>
    <w:next w:val="859"/>
    <w:link w:val="833"/>
    <w:pPr>
      <w:suppressLineNumbers/>
    </w:pPr>
  </w:style>
  <w:style w:type="paragraph" w:styleId="860">
    <w:name w:val="Tekst podstawowy wcięty"/>
    <w:basedOn w:val="833"/>
    <w:next w:val="860"/>
    <w:link w:val="833"/>
    <w:pPr>
      <w:ind w:left="0" w:right="0" w:firstLine="708"/>
    </w:pPr>
    <w:rPr>
      <w:sz w:val="24"/>
    </w:rPr>
  </w:style>
  <w:style w:type="paragraph" w:styleId="861">
    <w:name w:val="Zawartość tabeli"/>
    <w:basedOn w:val="833"/>
    <w:next w:val="861"/>
    <w:link w:val="833"/>
    <w:pPr>
      <w:suppressLineNumbers/>
    </w:pPr>
  </w:style>
  <w:style w:type="paragraph" w:styleId="862">
    <w:name w:val="Nagłówek tabeli"/>
    <w:basedOn w:val="861"/>
    <w:next w:val="862"/>
    <w:link w:val="833"/>
    <w:pPr>
      <w:jc w:val="center"/>
      <w:suppressLineNumbers/>
    </w:pPr>
    <w:rPr>
      <w:b/>
      <w:bCs/>
    </w:rPr>
  </w:style>
  <w:style w:type="character" w:styleId="863" w:default="1">
    <w:name w:val="Default Paragraph Font"/>
    <w:uiPriority w:val="1"/>
    <w:semiHidden/>
    <w:unhideWhenUsed/>
  </w:style>
  <w:style w:type="numbering" w:styleId="864" w:default="1">
    <w:name w:val="No List"/>
    <w:uiPriority w:val="99"/>
    <w:semiHidden/>
    <w:unhideWhenUsed/>
  </w:style>
  <w:style w:type="table" w:styleId="8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2022-09-04T19:35:51Z</dcterms:modified>
</cp:coreProperties>
</file>